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31" w:rsidRDefault="00653831" w:rsidP="00653831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bookmarkStart w:id="0" w:name="_GoBack"/>
      <w:r>
        <w:rPr>
          <w:rFonts w:ascii="Roboto-Medium, Arial, serif" w:hAnsi="Roboto-Medium, Arial, serif"/>
          <w:b/>
          <w:color w:val="333333"/>
          <w:sz w:val="36"/>
        </w:rPr>
        <w:t xml:space="preserve">Ответственность за нарушение водного </w:t>
      </w:r>
      <w:bookmarkEnd w:id="0"/>
      <w:r>
        <w:rPr>
          <w:rFonts w:ascii="Roboto-Medium, Arial, serif" w:hAnsi="Roboto-Medium, Arial, serif"/>
          <w:b/>
          <w:color w:val="333333"/>
          <w:sz w:val="36"/>
        </w:rPr>
        <w:t>законодательства</w:t>
      </w:r>
    </w:p>
    <w:p w:rsidR="00653831" w:rsidRDefault="00653831" w:rsidP="0065383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0"/>
        </w:rPr>
      </w:pPr>
      <w:r>
        <w:rPr>
          <w:rFonts w:ascii="Times New Roman" w:hAnsi="Times New Roman"/>
          <w:color w:val="333333"/>
          <w:sz w:val="30"/>
        </w:rPr>
        <w:t>За нарушение водного законодательства предусмотрена административная и уголовная ответственность.</w:t>
      </w:r>
    </w:p>
    <w:p w:rsidR="00653831" w:rsidRDefault="00653831" w:rsidP="0065383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0"/>
        </w:rPr>
      </w:pPr>
      <w:r>
        <w:rPr>
          <w:rFonts w:ascii="Times New Roman" w:hAnsi="Times New Roman"/>
          <w:color w:val="333333"/>
          <w:sz w:val="30"/>
        </w:rPr>
        <w:t>Так статьей 69 Водного кодекса РФ установлено требование возмещения вреда, причиненного водным объектам вследствие нарушения водного законодательства.</w:t>
      </w:r>
    </w:p>
    <w:p w:rsidR="00653831" w:rsidRDefault="00653831" w:rsidP="0065383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0"/>
        </w:rPr>
      </w:pPr>
      <w:r>
        <w:rPr>
          <w:rFonts w:ascii="Times New Roman" w:hAnsi="Times New Roman"/>
          <w:color w:val="333333"/>
          <w:sz w:val="30"/>
        </w:rPr>
        <w:t xml:space="preserve">Административная ответственность предусмотрена за самовольное занятие водного объекта или пользование им с нарушением установленных условий (ст. 7.6 КоАП РФ), нарушение режима использования земельных участков и лесов в </w:t>
      </w:r>
      <w:proofErr w:type="spellStart"/>
      <w:r>
        <w:rPr>
          <w:rFonts w:ascii="Times New Roman" w:hAnsi="Times New Roman"/>
          <w:color w:val="333333"/>
          <w:sz w:val="30"/>
        </w:rPr>
        <w:t>водоохранных</w:t>
      </w:r>
      <w:proofErr w:type="spellEnd"/>
      <w:r>
        <w:rPr>
          <w:rFonts w:ascii="Times New Roman" w:hAnsi="Times New Roman"/>
          <w:color w:val="333333"/>
          <w:sz w:val="30"/>
        </w:rPr>
        <w:t xml:space="preserve"> зонах (ст. 8.12 КоАП РФ), нарушение правил охраны водных объектов (ст. 8.13 КоАП РФ), нарушение правил водопользования (ст. 8.14 КоАП РФ),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rFonts w:ascii="Times New Roman" w:hAnsi="Times New Roman"/>
          <w:color w:val="333333"/>
          <w:sz w:val="30"/>
        </w:rPr>
        <w:t>водоохранной</w:t>
      </w:r>
      <w:proofErr w:type="spellEnd"/>
      <w:r>
        <w:rPr>
          <w:rFonts w:ascii="Times New Roman" w:hAnsi="Times New Roman"/>
          <w:color w:val="333333"/>
          <w:sz w:val="30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 (ст. 8.42 КоАП РФ) и др.</w:t>
      </w:r>
    </w:p>
    <w:p w:rsidR="00653831" w:rsidRDefault="00653831" w:rsidP="0065383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0"/>
        </w:rPr>
      </w:pPr>
      <w:r>
        <w:rPr>
          <w:rFonts w:ascii="Times New Roman" w:hAnsi="Times New Roman"/>
          <w:color w:val="333333"/>
          <w:sz w:val="30"/>
        </w:rPr>
        <w:t>Также в соответствии со статьей 250 УК РФ за загрязнение вод, повлекшее по неосторожности смерть человека, предусмотрено максимальное наказание в виде лишения свободы сроком на 5 лет.</w:t>
      </w:r>
    </w:p>
    <w:p w:rsidR="00C06A6B" w:rsidRDefault="00C06A6B" w:rsidP="00653831">
      <w:pPr>
        <w:spacing w:after="0" w:line="240" w:lineRule="auto"/>
        <w:ind w:firstLine="709"/>
        <w:jc w:val="both"/>
      </w:pPr>
    </w:p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1"/>
    <w:rsid w:val="00653831"/>
    <w:rsid w:val="00C06A6B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3B3C"/>
  <w15:chartTrackingRefBased/>
  <w15:docId w15:val="{A61DFB9B-CC62-4DE3-B794-18ECB30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38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3831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2024-01-31T10:02:00Z</dcterms:created>
  <dcterms:modified xsi:type="dcterms:W3CDTF">2024-01-31T10:03:00Z</dcterms:modified>
</cp:coreProperties>
</file>